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B31A" w14:textId="77777777" w:rsidR="00460051" w:rsidRPr="0075144C" w:rsidRDefault="008D2904" w:rsidP="00460051">
      <w:pPr>
        <w:pStyle w:val="Body"/>
        <w:spacing w:after="0" w:line="240" w:lineRule="auto"/>
        <w:rPr>
          <w:rFonts w:ascii="Book Antiqua" w:hAnsi="Book Antiqua"/>
          <w:sz w:val="38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54BF573" wp14:editId="1B999F8E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853440" cy="1181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51">
        <w:rPr>
          <w:rFonts w:ascii="Book Antiqua" w:hAnsi="Book Antiqua"/>
          <w:sz w:val="38"/>
          <w:szCs w:val="40"/>
        </w:rPr>
        <w:t xml:space="preserve">         </w:t>
      </w:r>
      <w:r w:rsidR="00460051" w:rsidRPr="0075144C">
        <w:rPr>
          <w:rFonts w:ascii="Book Antiqua" w:hAnsi="Book Antiqua"/>
          <w:sz w:val="38"/>
          <w:szCs w:val="40"/>
        </w:rPr>
        <w:t xml:space="preserve">HE </w:t>
      </w:r>
      <w:smartTag w:uri="urn:schemas-microsoft-com:office:smarttags" w:element="City">
        <w:smartTag w:uri="urn:schemas-microsoft-com:office:smarttags" w:element="place">
          <w:r w:rsidR="00460051" w:rsidRPr="0075144C">
            <w:rPr>
              <w:rFonts w:ascii="Book Antiqua" w:hAnsi="Book Antiqua"/>
              <w:sz w:val="38"/>
              <w:szCs w:val="40"/>
            </w:rPr>
            <w:t>MANCHESTER</w:t>
          </w:r>
        </w:smartTag>
      </w:smartTag>
    </w:p>
    <w:p w14:paraId="737DC77B" w14:textId="77777777" w:rsidR="00460051" w:rsidRPr="0075144C" w:rsidRDefault="00460051" w:rsidP="00460051">
      <w:pPr>
        <w:pStyle w:val="Body"/>
        <w:spacing w:after="0" w:line="240" w:lineRule="auto"/>
        <w:ind w:left="800"/>
        <w:rPr>
          <w:rFonts w:ascii="Book Antiqua" w:hAnsi="Book Antiqua"/>
          <w:sz w:val="38"/>
          <w:szCs w:val="40"/>
        </w:rPr>
      </w:pPr>
      <w:r w:rsidRPr="0075144C">
        <w:rPr>
          <w:rFonts w:ascii="Book Antiqua" w:hAnsi="Book Antiqua"/>
          <w:sz w:val="38"/>
          <w:szCs w:val="40"/>
        </w:rPr>
        <w:t>GUARDIAN SOCIETY</w:t>
      </w:r>
    </w:p>
    <w:p w14:paraId="3B5AAE1F" w14:textId="77777777" w:rsidR="00460051" w:rsidRPr="008347F9" w:rsidRDefault="00460051" w:rsidP="00460051">
      <w:pPr>
        <w:pStyle w:val="Body"/>
        <w:spacing w:after="0" w:line="240" w:lineRule="auto"/>
        <w:ind w:left="800"/>
        <w:rPr>
          <w:rFonts w:ascii="Book Antiqua" w:hAnsi="Book Antiqua"/>
          <w:color w:val="FF5B5B"/>
          <w:sz w:val="38"/>
          <w:szCs w:val="40"/>
        </w:rPr>
      </w:pPr>
      <w:r w:rsidRPr="008347F9">
        <w:rPr>
          <w:rFonts w:ascii="Book Antiqua" w:hAnsi="Book Antiqua"/>
          <w:color w:val="FF5B5B"/>
          <w:sz w:val="38"/>
          <w:szCs w:val="40"/>
        </w:rPr>
        <w:t>CHARITABLE TRUST</w:t>
      </w:r>
    </w:p>
    <w:p w14:paraId="20D6BF98" w14:textId="77777777" w:rsidR="00460051" w:rsidRDefault="00460051" w:rsidP="00460051">
      <w:pPr>
        <w:jc w:val="left"/>
        <w:rPr>
          <w:b/>
        </w:rPr>
      </w:pPr>
    </w:p>
    <w:p w14:paraId="6980E602" w14:textId="77777777" w:rsidR="0024548A" w:rsidRPr="00DE3FF8" w:rsidRDefault="00732DD3" w:rsidP="00732DD3">
      <w:pPr>
        <w:jc w:val="center"/>
        <w:rPr>
          <w:b/>
          <w:sz w:val="24"/>
          <w:szCs w:val="24"/>
        </w:rPr>
      </w:pPr>
      <w:r w:rsidRPr="00DE3FF8">
        <w:rPr>
          <w:b/>
          <w:sz w:val="24"/>
          <w:szCs w:val="24"/>
        </w:rPr>
        <w:t>Guidelines</w:t>
      </w:r>
      <w:r w:rsidR="0024548A" w:rsidRPr="00DE3FF8">
        <w:rPr>
          <w:b/>
          <w:sz w:val="24"/>
          <w:szCs w:val="24"/>
        </w:rPr>
        <w:t xml:space="preserve"> for grant making</w:t>
      </w:r>
    </w:p>
    <w:p w14:paraId="1104D8FC" w14:textId="77777777" w:rsidR="00460051" w:rsidRPr="00732DD3" w:rsidRDefault="00460051" w:rsidP="00732DD3">
      <w:pPr>
        <w:jc w:val="center"/>
        <w:rPr>
          <w:b/>
        </w:rPr>
      </w:pPr>
    </w:p>
    <w:p w14:paraId="0204F180" w14:textId="77777777" w:rsidR="00136E99" w:rsidRDefault="00136E99" w:rsidP="00F165F2">
      <w:pPr>
        <w:pStyle w:val="Body"/>
      </w:pPr>
      <w:r>
        <w:t xml:space="preserve">The Manchester Guardian Society </w:t>
      </w:r>
      <w:r w:rsidR="00732DD3">
        <w:t>Charitable</w:t>
      </w:r>
      <w:r>
        <w:t xml:space="preserve"> Trust is a grant making charity based in </w:t>
      </w:r>
      <w:r w:rsidR="00732DD3">
        <w:t>Manchester</w:t>
      </w:r>
      <w:r>
        <w:t xml:space="preserve"> which makes donations to a wide variety of community based organisations in the Greater Manchester area.  Most grants awarded are up to £</w:t>
      </w:r>
      <w:r w:rsidR="00DE3FF8">
        <w:t>3,500 but in exceptional circumstances a larger grant may be made if the Trustees consider it appropriate</w:t>
      </w:r>
      <w:r>
        <w:t>.</w:t>
      </w:r>
    </w:p>
    <w:p w14:paraId="12B16696" w14:textId="174B8A88" w:rsidR="00136E99" w:rsidRDefault="00136E99" w:rsidP="00F165F2">
      <w:pPr>
        <w:pStyle w:val="Body"/>
      </w:pPr>
      <w:r>
        <w:t xml:space="preserve">Appeals will be considered from registered charities </w:t>
      </w:r>
      <w:r w:rsidR="000845CE">
        <w:t>an</w:t>
      </w:r>
      <w:r w:rsidR="00DE3FF8">
        <w:t>d other community organisations</w:t>
      </w:r>
      <w:r w:rsidR="000845CE">
        <w:t xml:space="preserve"> which provide charitable benefits for commun</w:t>
      </w:r>
      <w:r w:rsidR="006E1A8A">
        <w:t>ities within Greater Manchester</w:t>
      </w:r>
      <w:r w:rsidR="00DE3FF8">
        <w:t xml:space="preserve"> for defined </w:t>
      </w:r>
      <w:r w:rsidR="0032279C">
        <w:t>projects and initiatives</w:t>
      </w:r>
      <w:r w:rsidR="006E1A8A">
        <w:t xml:space="preserve">.  </w:t>
      </w:r>
      <w:r w:rsidR="00C92C65" w:rsidRPr="00C92C65">
        <w:t xml:space="preserve">National Charities need not apply. The Trust specifically aims to benefit smaller charities based in </w:t>
      </w:r>
      <w:r w:rsidR="00C92C65">
        <w:t>Greater Manchester.</w:t>
      </w:r>
    </w:p>
    <w:p w14:paraId="3AB94CFB" w14:textId="77777777" w:rsidR="006E1A8A" w:rsidRDefault="0032279C" w:rsidP="00F165F2">
      <w:pPr>
        <w:pStyle w:val="Body"/>
      </w:pPr>
      <w:r>
        <w:rPr>
          <w:b/>
        </w:rPr>
        <w:t>The T</w:t>
      </w:r>
      <w:r w:rsidR="006E1A8A" w:rsidRPr="00DE3FF8">
        <w:rPr>
          <w:b/>
        </w:rPr>
        <w:t>rustees are particularly interested in assisting the following</w:t>
      </w:r>
      <w:r w:rsidR="006E1A8A">
        <w:t>:-</w:t>
      </w:r>
    </w:p>
    <w:p w14:paraId="71CB0469" w14:textId="77777777" w:rsidR="006E1A8A" w:rsidRDefault="006E1A8A" w:rsidP="00DE3FF8">
      <w:pPr>
        <w:pStyle w:val="Body"/>
        <w:numPr>
          <w:ilvl w:val="0"/>
          <w:numId w:val="33"/>
        </w:numPr>
        <w:spacing w:line="240" w:lineRule="auto"/>
      </w:pPr>
      <w:r>
        <w:t>Organisations for young people e.g. scouts, guides, youth organisations.</w:t>
      </w:r>
    </w:p>
    <w:p w14:paraId="14751813" w14:textId="77777777" w:rsidR="006E1A8A" w:rsidRDefault="006E1A8A" w:rsidP="00DE3FF8">
      <w:pPr>
        <w:pStyle w:val="Body"/>
        <w:numPr>
          <w:ilvl w:val="0"/>
          <w:numId w:val="33"/>
        </w:numPr>
        <w:spacing w:line="240" w:lineRule="auto"/>
      </w:pPr>
      <w:r>
        <w:t>Organisations which support sick and disabled people.</w:t>
      </w:r>
    </w:p>
    <w:p w14:paraId="6B2941FA" w14:textId="77777777" w:rsidR="006E1A8A" w:rsidRDefault="006E1A8A" w:rsidP="00DE3FF8">
      <w:pPr>
        <w:pStyle w:val="Body"/>
        <w:numPr>
          <w:ilvl w:val="0"/>
          <w:numId w:val="33"/>
        </w:numPr>
        <w:spacing w:line="240" w:lineRule="auto"/>
      </w:pPr>
      <w:r>
        <w:t xml:space="preserve">Groups providing for the </w:t>
      </w:r>
      <w:r w:rsidR="00732DD3">
        <w:t>elderly</w:t>
      </w:r>
      <w:r>
        <w:t xml:space="preserve"> and disadvantaged members of society.</w:t>
      </w:r>
    </w:p>
    <w:p w14:paraId="28D5130D" w14:textId="77777777" w:rsidR="006E1A8A" w:rsidRDefault="006E1A8A" w:rsidP="00DE3FF8">
      <w:pPr>
        <w:pStyle w:val="Body"/>
        <w:numPr>
          <w:ilvl w:val="0"/>
          <w:numId w:val="33"/>
        </w:numPr>
        <w:spacing w:line="240" w:lineRule="auto"/>
      </w:pPr>
      <w:r>
        <w:t>Educational initiatives by arts organisations, particularly children and young people;</w:t>
      </w:r>
    </w:p>
    <w:p w14:paraId="11489DB0" w14:textId="77777777" w:rsidR="006E1A8A" w:rsidRDefault="006E1A8A" w:rsidP="00DE3FF8">
      <w:pPr>
        <w:pStyle w:val="Body"/>
        <w:numPr>
          <w:ilvl w:val="0"/>
          <w:numId w:val="33"/>
        </w:numPr>
        <w:spacing w:line="240" w:lineRule="auto"/>
      </w:pPr>
      <w:r>
        <w:t>Community associations.</w:t>
      </w:r>
    </w:p>
    <w:p w14:paraId="29D612C0" w14:textId="77777777" w:rsidR="006E1A8A" w:rsidRDefault="0032279C" w:rsidP="006E1A8A">
      <w:pPr>
        <w:pStyle w:val="Body"/>
      </w:pPr>
      <w:r>
        <w:rPr>
          <w:b/>
        </w:rPr>
        <w:t>The T</w:t>
      </w:r>
      <w:r w:rsidR="006E1A8A" w:rsidRPr="00DE3FF8">
        <w:rPr>
          <w:b/>
        </w:rPr>
        <w:t>rustees do not normally support</w:t>
      </w:r>
      <w:r w:rsidR="006E1A8A">
        <w:t>:-</w:t>
      </w:r>
    </w:p>
    <w:p w14:paraId="149A10DE" w14:textId="77777777" w:rsidR="006E1A8A" w:rsidRPr="006E1A8A" w:rsidRDefault="006E1A8A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Individuals;</w:t>
      </w:r>
    </w:p>
    <w:p w14:paraId="7585C234" w14:textId="77777777" w:rsidR="006E1A8A" w:rsidRPr="006E1A8A" w:rsidRDefault="006E1A8A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Substitution of statutory funding;</w:t>
      </w:r>
    </w:p>
    <w:p w14:paraId="27782F84" w14:textId="77777777" w:rsidR="006E1A8A" w:rsidRPr="006E1A8A" w:rsidRDefault="00732DD3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Political</w:t>
      </w:r>
      <w:r w:rsidR="006E1A8A">
        <w:t xml:space="preserve"> groups for </w:t>
      </w:r>
      <w:r>
        <w:t>political</w:t>
      </w:r>
      <w:r w:rsidR="006E1A8A">
        <w:t xml:space="preserve"> purposes;</w:t>
      </w:r>
    </w:p>
    <w:p w14:paraId="48C3A0B6" w14:textId="77777777" w:rsidR="006E1A8A" w:rsidRPr="006E1A8A" w:rsidRDefault="00732DD3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Religious</w:t>
      </w:r>
      <w:r w:rsidR="006E1A8A">
        <w:t xml:space="preserve"> groups for </w:t>
      </w:r>
      <w:r>
        <w:t>religious</w:t>
      </w:r>
      <w:r w:rsidR="006E1A8A">
        <w:t xml:space="preserve"> purposes.</w:t>
      </w:r>
    </w:p>
    <w:p w14:paraId="13F94415" w14:textId="77777777" w:rsidR="006E1A8A" w:rsidRPr="006E1A8A" w:rsidRDefault="00732DD3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Salary</w:t>
      </w:r>
      <w:r w:rsidR="006E1A8A">
        <w:t xml:space="preserve"> costs.</w:t>
      </w:r>
    </w:p>
    <w:p w14:paraId="5CB58490" w14:textId="77777777" w:rsidR="006E1A8A" w:rsidRPr="00732DD3" w:rsidRDefault="00732DD3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Recurrent costs.</w:t>
      </w:r>
    </w:p>
    <w:p w14:paraId="3AAB6539" w14:textId="77777777" w:rsidR="00732DD3" w:rsidRPr="00732DD3" w:rsidRDefault="00732DD3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Other funding</w:t>
      </w:r>
      <w:r w:rsidR="00DE3FF8">
        <w:t xml:space="preserve"> raising</w:t>
      </w:r>
      <w:r>
        <w:t xml:space="preserve"> bodies.</w:t>
      </w:r>
    </w:p>
    <w:p w14:paraId="5C571E89" w14:textId="77777777" w:rsidR="00732DD3" w:rsidRPr="00732DD3" w:rsidRDefault="00732DD3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Core funding for public sector services.</w:t>
      </w:r>
    </w:p>
    <w:p w14:paraId="153B5E04" w14:textId="77777777" w:rsidR="00732DD3" w:rsidRPr="00732DD3" w:rsidRDefault="0032279C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Provision of computers and IT equipment</w:t>
      </w:r>
      <w:r w:rsidR="00732DD3">
        <w:t>.</w:t>
      </w:r>
    </w:p>
    <w:p w14:paraId="219276AD" w14:textId="77777777" w:rsidR="00DE3FF8" w:rsidRDefault="00DE3FF8" w:rsidP="005219DE">
      <w:pPr>
        <w:pStyle w:val="Body"/>
        <w:rPr>
          <w:b/>
        </w:rPr>
      </w:pPr>
      <w:r>
        <w:rPr>
          <w:b/>
        </w:rPr>
        <w:t>Who is eligible?</w:t>
      </w:r>
    </w:p>
    <w:p w14:paraId="0ADF9FAC" w14:textId="08AA1B5F" w:rsidR="00DE3FF8" w:rsidRPr="00DE3FF8" w:rsidRDefault="00DE3FF8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Applications are welcome</w:t>
      </w:r>
      <w:r w:rsidR="0032279C">
        <w:t>d</w:t>
      </w:r>
      <w:r>
        <w:t xml:space="preserve"> from registered charities or small groups which demonstrate charitable aims.</w:t>
      </w:r>
      <w:r w:rsidR="00C92C65" w:rsidRPr="00C92C65">
        <w:t xml:space="preserve"> Trustees try to consider how best to spend their limited funds to make the most impact</w:t>
      </w:r>
      <w:r w:rsidR="00C92C65">
        <w:t xml:space="preserve">. </w:t>
      </w:r>
      <w:r w:rsidR="00C92C65" w:rsidRPr="00C92C65">
        <w:t>Many applications will be rejected simply because we do not have sufficient funds available</w:t>
      </w:r>
      <w:r w:rsidR="00AF41CD">
        <w:t>.</w:t>
      </w:r>
    </w:p>
    <w:p w14:paraId="3FFD2E46" w14:textId="77777777" w:rsidR="00DE3FF8" w:rsidRPr="00DE3FF8" w:rsidRDefault="00DE3FF8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t>Only one grant will be made to an organisation within a two year period.</w:t>
      </w:r>
    </w:p>
    <w:p w14:paraId="6EE51462" w14:textId="08827DB1" w:rsidR="00DE3FF8" w:rsidRPr="00821E9D" w:rsidRDefault="00DE3FF8" w:rsidP="00DE3FF8">
      <w:pPr>
        <w:pStyle w:val="Body"/>
        <w:numPr>
          <w:ilvl w:val="0"/>
          <w:numId w:val="34"/>
        </w:numPr>
        <w:spacing w:line="240" w:lineRule="auto"/>
        <w:rPr>
          <w:b/>
        </w:rPr>
      </w:pPr>
      <w:r>
        <w:lastRenderedPageBreak/>
        <w:t xml:space="preserve">Applications must be made by </w:t>
      </w:r>
      <w:r w:rsidR="0068728F">
        <w:t>online.</w:t>
      </w:r>
    </w:p>
    <w:p w14:paraId="4F832858" w14:textId="77777777" w:rsidR="00821E9D" w:rsidRPr="00821E9D" w:rsidRDefault="00821E9D" w:rsidP="00821E9D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n-GB"/>
        </w:rPr>
      </w:pPr>
      <w:r w:rsidRPr="00821E9D">
        <w:rPr>
          <w:rFonts w:ascii="Times New Roman" w:hAnsi="Times New Roman"/>
          <w:sz w:val="24"/>
          <w:szCs w:val="24"/>
          <w:lang w:eastAsia="en-GB"/>
        </w:rPr>
        <w:t>Payments for any accepted applications will only be made in the name of the organisation that has applied.</w:t>
      </w:r>
    </w:p>
    <w:p w14:paraId="3FC52327" w14:textId="77777777" w:rsidR="00821E9D" w:rsidRPr="006E1A8A" w:rsidRDefault="00821E9D" w:rsidP="00821E9D">
      <w:pPr>
        <w:pStyle w:val="Body"/>
        <w:spacing w:line="240" w:lineRule="auto"/>
        <w:rPr>
          <w:b/>
        </w:rPr>
      </w:pPr>
    </w:p>
    <w:sectPr w:rsidR="00821E9D" w:rsidRPr="006E1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440" w:bottom="1077" w:left="1440" w:header="403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6950" w14:textId="77777777" w:rsidR="00456665" w:rsidRDefault="00456665">
      <w:r>
        <w:separator/>
      </w:r>
    </w:p>
  </w:endnote>
  <w:endnote w:type="continuationSeparator" w:id="0">
    <w:p w14:paraId="231C66CC" w14:textId="77777777" w:rsidR="00456665" w:rsidRDefault="0045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B614" w14:textId="77777777" w:rsidR="00671E1F" w:rsidRDefault="00671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9E2" w14:textId="77777777" w:rsidR="00AC2CC3" w:rsidRDefault="00000000">
    <w:pPr>
      <w:pStyle w:val="FileName"/>
    </w:pPr>
    <w:fldSimple w:instr=" DOCPROPERTY DocLoc ">
      <w:r w:rsidR="00AC4A65">
        <w:t>MGS - GUIDELINES FOR GRANT MAKING SEPT 2017(5200297_2).DOCX [10-5200297-2\335322-1]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B6BD" w14:textId="77777777" w:rsidR="00671E1F" w:rsidRDefault="0067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9E42" w14:textId="77777777" w:rsidR="00456665" w:rsidRDefault="00456665">
      <w:r>
        <w:separator/>
      </w:r>
    </w:p>
  </w:footnote>
  <w:footnote w:type="continuationSeparator" w:id="0">
    <w:p w14:paraId="5B69CF0C" w14:textId="77777777" w:rsidR="00456665" w:rsidRDefault="0045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36A6" w14:textId="77777777" w:rsidR="00671E1F" w:rsidRDefault="00671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4F3" w14:textId="77777777" w:rsidR="00671E1F" w:rsidRDefault="00671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79AB" w14:textId="77777777" w:rsidR="00671E1F" w:rsidRDefault="00671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2CEA24"/>
    <w:lvl w:ilvl="0">
      <w:start w:val="1"/>
      <w:numFmt w:val="decimal"/>
      <w:pStyle w:val="ListNumber5"/>
      <w:lvlText w:val="%1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8D882B8A"/>
    <w:lvl w:ilvl="0">
      <w:start w:val="1"/>
      <w:numFmt w:val="decimal"/>
      <w:pStyle w:val="ListNumber4"/>
      <w:lvlText w:val="%1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D987646"/>
    <w:lvl w:ilvl="0">
      <w:start w:val="1"/>
      <w:numFmt w:val="decimal"/>
      <w:pStyle w:val="ListNumber3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DF23DFE"/>
    <w:lvl w:ilvl="0">
      <w:start w:val="1"/>
      <w:numFmt w:val="decimal"/>
      <w:pStyle w:val="ListNumber2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D32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29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8C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8CF3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085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2BDD"/>
    <w:multiLevelType w:val="multilevel"/>
    <w:tmpl w:val="26224C38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D4E27AA"/>
    <w:multiLevelType w:val="multilevel"/>
    <w:tmpl w:val="936AEF98"/>
    <w:name w:val="AppxTOCTemplate"/>
    <w:lvl w:ilvl="0">
      <w:start w:val="1"/>
      <w:numFmt w:val="decimal"/>
      <w:lvlRestart w:val="0"/>
      <w:pStyle w:val="TOC8"/>
      <w:isLgl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FB0D77"/>
    <w:multiLevelType w:val="hybridMultilevel"/>
    <w:tmpl w:val="9DF68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53C78"/>
    <w:multiLevelType w:val="singleLevel"/>
    <w:tmpl w:val="3EE06BE6"/>
    <w:name w:val="SchdNum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19C3E20"/>
    <w:multiLevelType w:val="multilevel"/>
    <w:tmpl w:val="FBF80166"/>
    <w:name w:val="BulletsTemplate"/>
    <w:lvl w:ilvl="0">
      <w:start w:val="2"/>
      <w:numFmt w:val="bullet"/>
      <w:lvlRestart w:val="0"/>
      <w:pStyle w:val="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s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s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pStyle w:val="Bullets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>
      <w:start w:val="1"/>
      <w:numFmt w:val="bullet"/>
      <w:pStyle w:val="Bullets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5">
      <w:start w:val="1"/>
      <w:numFmt w:val="bullet"/>
      <w:pStyle w:val="Bullets6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6">
      <w:start w:val="1"/>
      <w:numFmt w:val="bullet"/>
      <w:pStyle w:val="Bullets7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pStyle w:val="Bullets8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pStyle w:val="Bullets9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</w:rPr>
    </w:lvl>
  </w:abstractNum>
  <w:abstractNum w:abstractNumId="15" w15:restartNumberingAfterBreak="0">
    <w:nsid w:val="1FC04264"/>
    <w:multiLevelType w:val="singleLevel"/>
    <w:tmpl w:val="7D3A922A"/>
    <w:name w:val="SchdParts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3B15DAB"/>
    <w:multiLevelType w:val="multilevel"/>
    <w:tmpl w:val="1E6C6F50"/>
    <w:name w:val="ScheduleTemplate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7" w15:restartNumberingAfterBreak="0">
    <w:nsid w:val="3CB8137F"/>
    <w:multiLevelType w:val="hybridMultilevel"/>
    <w:tmpl w:val="CABC2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82BCD"/>
    <w:multiLevelType w:val="multilevel"/>
    <w:tmpl w:val="1B3089C0"/>
    <w:lvl w:ilvl="0">
      <w:start w:val="1"/>
      <w:numFmt w:val="decimal"/>
      <w:pStyle w:val="TOC9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9" w15:restartNumberingAfterBreak="0">
    <w:nsid w:val="4A224F5A"/>
    <w:multiLevelType w:val="multilevel"/>
    <w:tmpl w:val="A6F47044"/>
    <w:name w:val="AgreementTemplate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0" w15:restartNumberingAfterBreak="0">
    <w:nsid w:val="50BD1E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0D1DE1"/>
    <w:multiLevelType w:val="multilevel"/>
    <w:tmpl w:val="9488B406"/>
    <w:name w:val="PartiesTemplate"/>
    <w:lvl w:ilvl="0">
      <w:start w:val="1"/>
      <w:numFmt w:val="decimal"/>
      <w:lvlRestart w:val="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B83400"/>
    <w:multiLevelType w:val="multilevel"/>
    <w:tmpl w:val="1390E5DE"/>
    <w:name w:val="PrecNotesTemplate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</w:abstractNum>
  <w:abstractNum w:abstractNumId="23" w15:restartNumberingAfterBreak="0">
    <w:nsid w:val="5E733BC5"/>
    <w:multiLevelType w:val="singleLevel"/>
    <w:tmpl w:val="816A477C"/>
    <w:name w:val="AppxParts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9467A"/>
    <w:multiLevelType w:val="multilevel"/>
    <w:tmpl w:val="FAA2AD28"/>
    <w:name w:val="RecitalsTemplate"/>
    <w:lvl w:ilvl="0">
      <w:start w:val="1"/>
      <w:numFmt w:val="upperLetter"/>
      <w:lvlRestart w:val="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</w:abstractNum>
  <w:abstractNum w:abstractNumId="25" w15:restartNumberingAfterBreak="0">
    <w:nsid w:val="71E4009D"/>
    <w:multiLevelType w:val="multilevel"/>
    <w:tmpl w:val="DADCD1EE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6" w15:restartNumberingAfterBreak="0">
    <w:nsid w:val="71E94C47"/>
    <w:multiLevelType w:val="singleLevel"/>
    <w:tmpl w:val="3B4C3804"/>
    <w:name w:val="AppxNum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4A533A0"/>
    <w:multiLevelType w:val="multilevel"/>
    <w:tmpl w:val="89587CD2"/>
    <w:name w:val="SchdTOCTemplate"/>
    <w:lvl w:ilvl="0">
      <w:start w:val="1"/>
      <w:numFmt w:val="decimal"/>
      <w:lvlRestart w:val="0"/>
      <w:pStyle w:val="TOC5"/>
      <w:isLgl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7511025">
    <w:abstractNumId w:val="14"/>
  </w:num>
  <w:num w:numId="2" w16cid:durableId="861363015">
    <w:abstractNumId w:val="14"/>
  </w:num>
  <w:num w:numId="3" w16cid:durableId="1531409093">
    <w:abstractNumId w:val="14"/>
  </w:num>
  <w:num w:numId="4" w16cid:durableId="610160677">
    <w:abstractNumId w:val="14"/>
  </w:num>
  <w:num w:numId="5" w16cid:durableId="928930947">
    <w:abstractNumId w:val="14"/>
  </w:num>
  <w:num w:numId="6" w16cid:durableId="115679597">
    <w:abstractNumId w:val="14"/>
  </w:num>
  <w:num w:numId="7" w16cid:durableId="102921599">
    <w:abstractNumId w:val="14"/>
  </w:num>
  <w:num w:numId="8" w16cid:durableId="1629430469">
    <w:abstractNumId w:val="14"/>
  </w:num>
  <w:num w:numId="9" w16cid:durableId="188958966">
    <w:abstractNumId w:val="14"/>
  </w:num>
  <w:num w:numId="10" w16cid:durableId="2025865787">
    <w:abstractNumId w:val="25"/>
  </w:num>
  <w:num w:numId="11" w16cid:durableId="1601570307">
    <w:abstractNumId w:val="25"/>
  </w:num>
  <w:num w:numId="12" w16cid:durableId="1922333158">
    <w:abstractNumId w:val="25"/>
  </w:num>
  <w:num w:numId="13" w16cid:durableId="1612667220">
    <w:abstractNumId w:val="25"/>
  </w:num>
  <w:num w:numId="14" w16cid:durableId="1696272587">
    <w:abstractNumId w:val="25"/>
  </w:num>
  <w:num w:numId="15" w16cid:durableId="36513628">
    <w:abstractNumId w:val="25"/>
  </w:num>
  <w:num w:numId="16" w16cid:durableId="865022734">
    <w:abstractNumId w:val="25"/>
  </w:num>
  <w:num w:numId="17" w16cid:durableId="2119519984">
    <w:abstractNumId w:val="25"/>
  </w:num>
  <w:num w:numId="18" w16cid:durableId="520053542">
    <w:abstractNumId w:val="27"/>
  </w:num>
  <w:num w:numId="19" w16cid:durableId="52236777">
    <w:abstractNumId w:val="11"/>
  </w:num>
  <w:num w:numId="20" w16cid:durableId="143157855">
    <w:abstractNumId w:val="18"/>
  </w:num>
  <w:num w:numId="21" w16cid:durableId="276957761">
    <w:abstractNumId w:val="9"/>
  </w:num>
  <w:num w:numId="22" w16cid:durableId="1759133112">
    <w:abstractNumId w:val="7"/>
  </w:num>
  <w:num w:numId="23" w16cid:durableId="999575682">
    <w:abstractNumId w:val="6"/>
  </w:num>
  <w:num w:numId="24" w16cid:durableId="1202717110">
    <w:abstractNumId w:val="5"/>
  </w:num>
  <w:num w:numId="25" w16cid:durableId="1361852664">
    <w:abstractNumId w:val="4"/>
  </w:num>
  <w:num w:numId="26" w16cid:durableId="35198605">
    <w:abstractNumId w:val="8"/>
  </w:num>
  <w:num w:numId="27" w16cid:durableId="1708949356">
    <w:abstractNumId w:val="3"/>
  </w:num>
  <w:num w:numId="28" w16cid:durableId="1846940240">
    <w:abstractNumId w:val="2"/>
  </w:num>
  <w:num w:numId="29" w16cid:durableId="1429237006">
    <w:abstractNumId w:val="1"/>
  </w:num>
  <w:num w:numId="30" w16cid:durableId="608313370">
    <w:abstractNumId w:val="0"/>
  </w:num>
  <w:num w:numId="31" w16cid:durableId="526024095">
    <w:abstractNumId w:val="10"/>
  </w:num>
  <w:num w:numId="32" w16cid:durableId="918057223">
    <w:abstractNumId w:val="20"/>
  </w:num>
  <w:num w:numId="33" w16cid:durableId="1936472882">
    <w:abstractNumId w:val="12"/>
  </w:num>
  <w:num w:numId="34" w16cid:durableId="123812730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24548A"/>
    <w:rsid w:val="000028B1"/>
    <w:rsid w:val="00003603"/>
    <w:rsid w:val="00004251"/>
    <w:rsid w:val="00006674"/>
    <w:rsid w:val="00022E0B"/>
    <w:rsid w:val="00025D49"/>
    <w:rsid w:val="000326B0"/>
    <w:rsid w:val="0004236D"/>
    <w:rsid w:val="00053690"/>
    <w:rsid w:val="000556BF"/>
    <w:rsid w:val="000575F0"/>
    <w:rsid w:val="000608F4"/>
    <w:rsid w:val="00074CA6"/>
    <w:rsid w:val="00076E02"/>
    <w:rsid w:val="000845CE"/>
    <w:rsid w:val="00087EB7"/>
    <w:rsid w:val="000B01EE"/>
    <w:rsid w:val="000B176D"/>
    <w:rsid w:val="000D3842"/>
    <w:rsid w:val="000D4950"/>
    <w:rsid w:val="000D5062"/>
    <w:rsid w:val="000E1B72"/>
    <w:rsid w:val="000E25B3"/>
    <w:rsid w:val="000E5E13"/>
    <w:rsid w:val="000F4AE1"/>
    <w:rsid w:val="000F4D5E"/>
    <w:rsid w:val="000F6337"/>
    <w:rsid w:val="000F6637"/>
    <w:rsid w:val="0010057D"/>
    <w:rsid w:val="00105602"/>
    <w:rsid w:val="00106473"/>
    <w:rsid w:val="00111723"/>
    <w:rsid w:val="00130B60"/>
    <w:rsid w:val="00136E99"/>
    <w:rsid w:val="001429B6"/>
    <w:rsid w:val="001439C5"/>
    <w:rsid w:val="00151510"/>
    <w:rsid w:val="001520CF"/>
    <w:rsid w:val="00157891"/>
    <w:rsid w:val="00160F73"/>
    <w:rsid w:val="0017543F"/>
    <w:rsid w:val="001758C8"/>
    <w:rsid w:val="0019596D"/>
    <w:rsid w:val="00197BED"/>
    <w:rsid w:val="001B2277"/>
    <w:rsid w:val="001C0BDE"/>
    <w:rsid w:val="001C2C70"/>
    <w:rsid w:val="001C61B2"/>
    <w:rsid w:val="001C633C"/>
    <w:rsid w:val="001D236F"/>
    <w:rsid w:val="001E011D"/>
    <w:rsid w:val="001E12BC"/>
    <w:rsid w:val="001E79E0"/>
    <w:rsid w:val="001F07DB"/>
    <w:rsid w:val="00201FAB"/>
    <w:rsid w:val="00213300"/>
    <w:rsid w:val="0022613E"/>
    <w:rsid w:val="00232C54"/>
    <w:rsid w:val="0024226C"/>
    <w:rsid w:val="00242C19"/>
    <w:rsid w:val="00245315"/>
    <w:rsid w:val="0024548A"/>
    <w:rsid w:val="00250EB1"/>
    <w:rsid w:val="0025216B"/>
    <w:rsid w:val="00254910"/>
    <w:rsid w:val="00257241"/>
    <w:rsid w:val="0026120C"/>
    <w:rsid w:val="0026344D"/>
    <w:rsid w:val="00266FC1"/>
    <w:rsid w:val="00277D34"/>
    <w:rsid w:val="00291D51"/>
    <w:rsid w:val="00293BFC"/>
    <w:rsid w:val="00295B88"/>
    <w:rsid w:val="00296FCB"/>
    <w:rsid w:val="002A3419"/>
    <w:rsid w:val="002A4224"/>
    <w:rsid w:val="002A5C05"/>
    <w:rsid w:val="002A5F9A"/>
    <w:rsid w:val="002B0E1B"/>
    <w:rsid w:val="002B5F3A"/>
    <w:rsid w:val="002B677F"/>
    <w:rsid w:val="002C112D"/>
    <w:rsid w:val="002C4314"/>
    <w:rsid w:val="002C72B4"/>
    <w:rsid w:val="002D2B55"/>
    <w:rsid w:val="002E34B8"/>
    <w:rsid w:val="002E5FBD"/>
    <w:rsid w:val="002F4DF1"/>
    <w:rsid w:val="002F5FA9"/>
    <w:rsid w:val="003011DA"/>
    <w:rsid w:val="00302FC5"/>
    <w:rsid w:val="0030505B"/>
    <w:rsid w:val="00321280"/>
    <w:rsid w:val="0032279C"/>
    <w:rsid w:val="003236BC"/>
    <w:rsid w:val="003328A1"/>
    <w:rsid w:val="00334977"/>
    <w:rsid w:val="003425EE"/>
    <w:rsid w:val="00342C92"/>
    <w:rsid w:val="00362FDE"/>
    <w:rsid w:val="003658D6"/>
    <w:rsid w:val="0037369B"/>
    <w:rsid w:val="00375A90"/>
    <w:rsid w:val="00381679"/>
    <w:rsid w:val="00385D67"/>
    <w:rsid w:val="00395146"/>
    <w:rsid w:val="003B2179"/>
    <w:rsid w:val="003B2728"/>
    <w:rsid w:val="003B588B"/>
    <w:rsid w:val="003C0DAC"/>
    <w:rsid w:val="003C0EB2"/>
    <w:rsid w:val="003C1481"/>
    <w:rsid w:val="003D0DB0"/>
    <w:rsid w:val="003D3EEF"/>
    <w:rsid w:val="003D45CD"/>
    <w:rsid w:val="003D4F4C"/>
    <w:rsid w:val="003E176A"/>
    <w:rsid w:val="003E5874"/>
    <w:rsid w:val="003E5C3C"/>
    <w:rsid w:val="003E60B8"/>
    <w:rsid w:val="003F3D7E"/>
    <w:rsid w:val="0040718E"/>
    <w:rsid w:val="0040723B"/>
    <w:rsid w:val="00412E32"/>
    <w:rsid w:val="004148E1"/>
    <w:rsid w:val="00427401"/>
    <w:rsid w:val="004337EB"/>
    <w:rsid w:val="00436002"/>
    <w:rsid w:val="00436C70"/>
    <w:rsid w:val="00443161"/>
    <w:rsid w:val="00445628"/>
    <w:rsid w:val="00456665"/>
    <w:rsid w:val="00460051"/>
    <w:rsid w:val="004818DF"/>
    <w:rsid w:val="00482651"/>
    <w:rsid w:val="004941A8"/>
    <w:rsid w:val="004948D2"/>
    <w:rsid w:val="00495E85"/>
    <w:rsid w:val="004A0E88"/>
    <w:rsid w:val="004A2885"/>
    <w:rsid w:val="004A2DB5"/>
    <w:rsid w:val="004A3C00"/>
    <w:rsid w:val="004A5CD6"/>
    <w:rsid w:val="004C0D8D"/>
    <w:rsid w:val="004C1B83"/>
    <w:rsid w:val="004C277A"/>
    <w:rsid w:val="004C7BBB"/>
    <w:rsid w:val="004D5C17"/>
    <w:rsid w:val="004F1CFD"/>
    <w:rsid w:val="004F48F9"/>
    <w:rsid w:val="004F6E7B"/>
    <w:rsid w:val="005056AC"/>
    <w:rsid w:val="0052163A"/>
    <w:rsid w:val="005219DE"/>
    <w:rsid w:val="00524D0D"/>
    <w:rsid w:val="005259E6"/>
    <w:rsid w:val="0053026F"/>
    <w:rsid w:val="00535FE8"/>
    <w:rsid w:val="00536E46"/>
    <w:rsid w:val="00540F31"/>
    <w:rsid w:val="00540F88"/>
    <w:rsid w:val="00542846"/>
    <w:rsid w:val="00547DE6"/>
    <w:rsid w:val="00563A8A"/>
    <w:rsid w:val="00565EE1"/>
    <w:rsid w:val="00572B2F"/>
    <w:rsid w:val="0057301C"/>
    <w:rsid w:val="00580562"/>
    <w:rsid w:val="005B29D5"/>
    <w:rsid w:val="005C3730"/>
    <w:rsid w:val="005C5C15"/>
    <w:rsid w:val="005C7F56"/>
    <w:rsid w:val="005D1F1F"/>
    <w:rsid w:val="005F54C9"/>
    <w:rsid w:val="005F5849"/>
    <w:rsid w:val="0060333C"/>
    <w:rsid w:val="006078AE"/>
    <w:rsid w:val="0065648F"/>
    <w:rsid w:val="00660422"/>
    <w:rsid w:val="00661224"/>
    <w:rsid w:val="0066444C"/>
    <w:rsid w:val="00671E1F"/>
    <w:rsid w:val="00673409"/>
    <w:rsid w:val="006809B8"/>
    <w:rsid w:val="00684277"/>
    <w:rsid w:val="00684B8F"/>
    <w:rsid w:val="0068728F"/>
    <w:rsid w:val="00692FF8"/>
    <w:rsid w:val="0069389C"/>
    <w:rsid w:val="006A2361"/>
    <w:rsid w:val="006B064F"/>
    <w:rsid w:val="006B1B9A"/>
    <w:rsid w:val="006B4D67"/>
    <w:rsid w:val="006C04AF"/>
    <w:rsid w:val="006E01BD"/>
    <w:rsid w:val="006E1A8A"/>
    <w:rsid w:val="006E2FFC"/>
    <w:rsid w:val="006E4275"/>
    <w:rsid w:val="006F4640"/>
    <w:rsid w:val="006F5B5C"/>
    <w:rsid w:val="00701A5B"/>
    <w:rsid w:val="00702559"/>
    <w:rsid w:val="00707C89"/>
    <w:rsid w:val="00710F6C"/>
    <w:rsid w:val="00713AF4"/>
    <w:rsid w:val="00723A6E"/>
    <w:rsid w:val="00732CF3"/>
    <w:rsid w:val="00732DD3"/>
    <w:rsid w:val="007338D7"/>
    <w:rsid w:val="007536B3"/>
    <w:rsid w:val="00753D86"/>
    <w:rsid w:val="00755D0F"/>
    <w:rsid w:val="00757ABC"/>
    <w:rsid w:val="00761AC9"/>
    <w:rsid w:val="00775048"/>
    <w:rsid w:val="00791BBD"/>
    <w:rsid w:val="0079475E"/>
    <w:rsid w:val="00797ED2"/>
    <w:rsid w:val="007A205C"/>
    <w:rsid w:val="007A5718"/>
    <w:rsid w:val="007A658A"/>
    <w:rsid w:val="007B3A0B"/>
    <w:rsid w:val="007B784C"/>
    <w:rsid w:val="007C5F27"/>
    <w:rsid w:val="007C667C"/>
    <w:rsid w:val="007D2DC5"/>
    <w:rsid w:val="007D427E"/>
    <w:rsid w:val="007D50A8"/>
    <w:rsid w:val="007E34B7"/>
    <w:rsid w:val="007F1630"/>
    <w:rsid w:val="007F1697"/>
    <w:rsid w:val="007F3D92"/>
    <w:rsid w:val="00800A65"/>
    <w:rsid w:val="00803D33"/>
    <w:rsid w:val="0081251E"/>
    <w:rsid w:val="008126CD"/>
    <w:rsid w:val="008162CD"/>
    <w:rsid w:val="008177C8"/>
    <w:rsid w:val="00821E9D"/>
    <w:rsid w:val="008253BE"/>
    <w:rsid w:val="0082648D"/>
    <w:rsid w:val="0084651E"/>
    <w:rsid w:val="00862004"/>
    <w:rsid w:val="00864F10"/>
    <w:rsid w:val="008735F4"/>
    <w:rsid w:val="00877757"/>
    <w:rsid w:val="00896664"/>
    <w:rsid w:val="00896B06"/>
    <w:rsid w:val="00897D06"/>
    <w:rsid w:val="008A3276"/>
    <w:rsid w:val="008C002E"/>
    <w:rsid w:val="008C0A72"/>
    <w:rsid w:val="008C7C46"/>
    <w:rsid w:val="008D20CA"/>
    <w:rsid w:val="008D2904"/>
    <w:rsid w:val="008E3CCA"/>
    <w:rsid w:val="008E7DC8"/>
    <w:rsid w:val="008F261F"/>
    <w:rsid w:val="008F680E"/>
    <w:rsid w:val="008F7CA7"/>
    <w:rsid w:val="00912868"/>
    <w:rsid w:val="00914E70"/>
    <w:rsid w:val="0092337A"/>
    <w:rsid w:val="009246F4"/>
    <w:rsid w:val="009249A6"/>
    <w:rsid w:val="00932E48"/>
    <w:rsid w:val="00935B2D"/>
    <w:rsid w:val="009363D5"/>
    <w:rsid w:val="009519AB"/>
    <w:rsid w:val="00954E92"/>
    <w:rsid w:val="00956878"/>
    <w:rsid w:val="0098281D"/>
    <w:rsid w:val="00993589"/>
    <w:rsid w:val="0099622B"/>
    <w:rsid w:val="009A0DA4"/>
    <w:rsid w:val="009B454F"/>
    <w:rsid w:val="009B6236"/>
    <w:rsid w:val="009C0510"/>
    <w:rsid w:val="009C429C"/>
    <w:rsid w:val="009C4CDE"/>
    <w:rsid w:val="009D1626"/>
    <w:rsid w:val="009D5641"/>
    <w:rsid w:val="009E3847"/>
    <w:rsid w:val="009E4623"/>
    <w:rsid w:val="009E4B3A"/>
    <w:rsid w:val="009E7A16"/>
    <w:rsid w:val="009F11EE"/>
    <w:rsid w:val="009F626E"/>
    <w:rsid w:val="00A05146"/>
    <w:rsid w:val="00A06C10"/>
    <w:rsid w:val="00A07DEA"/>
    <w:rsid w:val="00A110AF"/>
    <w:rsid w:val="00A11C2A"/>
    <w:rsid w:val="00A20F5B"/>
    <w:rsid w:val="00A24466"/>
    <w:rsid w:val="00A271C1"/>
    <w:rsid w:val="00A27D50"/>
    <w:rsid w:val="00A309DC"/>
    <w:rsid w:val="00A30F22"/>
    <w:rsid w:val="00A34A32"/>
    <w:rsid w:val="00A448A3"/>
    <w:rsid w:val="00A64895"/>
    <w:rsid w:val="00A64CE9"/>
    <w:rsid w:val="00A83564"/>
    <w:rsid w:val="00A94BB7"/>
    <w:rsid w:val="00AA4716"/>
    <w:rsid w:val="00AA52AD"/>
    <w:rsid w:val="00AB1B20"/>
    <w:rsid w:val="00AB55DA"/>
    <w:rsid w:val="00AB5DF5"/>
    <w:rsid w:val="00AB659C"/>
    <w:rsid w:val="00AC2CC3"/>
    <w:rsid w:val="00AC4A65"/>
    <w:rsid w:val="00AD0C46"/>
    <w:rsid w:val="00AD5B1A"/>
    <w:rsid w:val="00AE33F7"/>
    <w:rsid w:val="00AE7A08"/>
    <w:rsid w:val="00AF3660"/>
    <w:rsid w:val="00AF41CD"/>
    <w:rsid w:val="00AF5DD2"/>
    <w:rsid w:val="00B055C5"/>
    <w:rsid w:val="00B10A78"/>
    <w:rsid w:val="00B10EE9"/>
    <w:rsid w:val="00B25131"/>
    <w:rsid w:val="00B3139D"/>
    <w:rsid w:val="00B412EF"/>
    <w:rsid w:val="00B44709"/>
    <w:rsid w:val="00B5163C"/>
    <w:rsid w:val="00B52C71"/>
    <w:rsid w:val="00B52D6B"/>
    <w:rsid w:val="00B65886"/>
    <w:rsid w:val="00B66673"/>
    <w:rsid w:val="00B74F5D"/>
    <w:rsid w:val="00B851A9"/>
    <w:rsid w:val="00B878FE"/>
    <w:rsid w:val="00B9434B"/>
    <w:rsid w:val="00B96349"/>
    <w:rsid w:val="00B972F2"/>
    <w:rsid w:val="00BB37FF"/>
    <w:rsid w:val="00BB3FB9"/>
    <w:rsid w:val="00BB5994"/>
    <w:rsid w:val="00BC0DF9"/>
    <w:rsid w:val="00BC6D18"/>
    <w:rsid w:val="00BD0041"/>
    <w:rsid w:val="00BE2465"/>
    <w:rsid w:val="00BE2907"/>
    <w:rsid w:val="00BF073A"/>
    <w:rsid w:val="00BF6189"/>
    <w:rsid w:val="00C0163F"/>
    <w:rsid w:val="00C1041F"/>
    <w:rsid w:val="00C1169A"/>
    <w:rsid w:val="00C15067"/>
    <w:rsid w:val="00C241FB"/>
    <w:rsid w:val="00C326D3"/>
    <w:rsid w:val="00C34318"/>
    <w:rsid w:val="00C40565"/>
    <w:rsid w:val="00C41CA4"/>
    <w:rsid w:val="00C503DA"/>
    <w:rsid w:val="00C50B5B"/>
    <w:rsid w:val="00C60BDA"/>
    <w:rsid w:val="00C66EE4"/>
    <w:rsid w:val="00C70050"/>
    <w:rsid w:val="00C745E4"/>
    <w:rsid w:val="00C825D1"/>
    <w:rsid w:val="00C92C65"/>
    <w:rsid w:val="00C93793"/>
    <w:rsid w:val="00CA7E03"/>
    <w:rsid w:val="00CB497A"/>
    <w:rsid w:val="00CC1505"/>
    <w:rsid w:val="00CE64B4"/>
    <w:rsid w:val="00D019E9"/>
    <w:rsid w:val="00D07494"/>
    <w:rsid w:val="00D07F46"/>
    <w:rsid w:val="00D1321C"/>
    <w:rsid w:val="00D134C5"/>
    <w:rsid w:val="00D13D11"/>
    <w:rsid w:val="00D164CF"/>
    <w:rsid w:val="00D17CC1"/>
    <w:rsid w:val="00D24365"/>
    <w:rsid w:val="00D249D1"/>
    <w:rsid w:val="00D314D7"/>
    <w:rsid w:val="00D4405B"/>
    <w:rsid w:val="00D47BFB"/>
    <w:rsid w:val="00D65172"/>
    <w:rsid w:val="00D65561"/>
    <w:rsid w:val="00D745D9"/>
    <w:rsid w:val="00D8061B"/>
    <w:rsid w:val="00D80A12"/>
    <w:rsid w:val="00D80B9B"/>
    <w:rsid w:val="00D905DE"/>
    <w:rsid w:val="00D93386"/>
    <w:rsid w:val="00D94555"/>
    <w:rsid w:val="00D94CC1"/>
    <w:rsid w:val="00D9744D"/>
    <w:rsid w:val="00DA13F9"/>
    <w:rsid w:val="00DB0BAD"/>
    <w:rsid w:val="00DB749D"/>
    <w:rsid w:val="00DB79C4"/>
    <w:rsid w:val="00DC1991"/>
    <w:rsid w:val="00DC24E1"/>
    <w:rsid w:val="00DC5DA8"/>
    <w:rsid w:val="00DD4914"/>
    <w:rsid w:val="00DE3FF8"/>
    <w:rsid w:val="00DF1C84"/>
    <w:rsid w:val="00E01491"/>
    <w:rsid w:val="00E0257E"/>
    <w:rsid w:val="00E0339F"/>
    <w:rsid w:val="00E05C62"/>
    <w:rsid w:val="00E13634"/>
    <w:rsid w:val="00E15231"/>
    <w:rsid w:val="00E27483"/>
    <w:rsid w:val="00E30237"/>
    <w:rsid w:val="00E31E64"/>
    <w:rsid w:val="00E32F53"/>
    <w:rsid w:val="00E52268"/>
    <w:rsid w:val="00E54E0A"/>
    <w:rsid w:val="00E56E6B"/>
    <w:rsid w:val="00E61885"/>
    <w:rsid w:val="00E6267D"/>
    <w:rsid w:val="00E64DC9"/>
    <w:rsid w:val="00E72051"/>
    <w:rsid w:val="00EA3390"/>
    <w:rsid w:val="00EB4289"/>
    <w:rsid w:val="00EC76C6"/>
    <w:rsid w:val="00EE53F6"/>
    <w:rsid w:val="00EE7FDD"/>
    <w:rsid w:val="00EF0A01"/>
    <w:rsid w:val="00F02091"/>
    <w:rsid w:val="00F108AF"/>
    <w:rsid w:val="00F165F2"/>
    <w:rsid w:val="00F31CEE"/>
    <w:rsid w:val="00F32F5F"/>
    <w:rsid w:val="00F44AD3"/>
    <w:rsid w:val="00F45128"/>
    <w:rsid w:val="00F556AE"/>
    <w:rsid w:val="00F63773"/>
    <w:rsid w:val="00F66A86"/>
    <w:rsid w:val="00F670AB"/>
    <w:rsid w:val="00F67876"/>
    <w:rsid w:val="00F71EBB"/>
    <w:rsid w:val="00F81C96"/>
    <w:rsid w:val="00F90387"/>
    <w:rsid w:val="00F91658"/>
    <w:rsid w:val="00F91937"/>
    <w:rsid w:val="00F93E4F"/>
    <w:rsid w:val="00FA2313"/>
    <w:rsid w:val="00FA4CC2"/>
    <w:rsid w:val="00FA4DF7"/>
    <w:rsid w:val="00FA70E6"/>
    <w:rsid w:val="00FB1D26"/>
    <w:rsid w:val="00FC0407"/>
    <w:rsid w:val="00FC545F"/>
    <w:rsid w:val="00FD48E8"/>
    <w:rsid w:val="00FD5B74"/>
    <w:rsid w:val="00FD7503"/>
    <w:rsid w:val="00FE2233"/>
    <w:rsid w:val="00FF4DD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0DA5125"/>
  <w15:chartTrackingRefBased/>
  <w15:docId w15:val="{5BB9C6BC-18CF-4C20-A652-32D7F79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48A"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240" w:line="288" w:lineRule="auto"/>
    </w:pPr>
  </w:style>
  <w:style w:type="paragraph" w:customStyle="1" w:styleId="Body1">
    <w:name w:val="Body 1"/>
    <w:basedOn w:val="Body"/>
  </w:style>
  <w:style w:type="paragraph" w:customStyle="1" w:styleId="Body2">
    <w:name w:val="Body 2"/>
    <w:basedOn w:val="Body"/>
    <w:pPr>
      <w:ind w:left="720"/>
    </w:pPr>
  </w:style>
  <w:style w:type="paragraph" w:customStyle="1" w:styleId="Body3">
    <w:name w:val="Body 3"/>
    <w:basedOn w:val="Body"/>
    <w:pPr>
      <w:ind w:left="1440"/>
    </w:pPr>
  </w:style>
  <w:style w:type="paragraph" w:customStyle="1" w:styleId="Body4">
    <w:name w:val="Body 4"/>
    <w:basedOn w:val="Body"/>
    <w:pPr>
      <w:ind w:left="2160"/>
    </w:pPr>
  </w:style>
  <w:style w:type="paragraph" w:customStyle="1" w:styleId="Body5">
    <w:name w:val="Body 5"/>
    <w:basedOn w:val="Body"/>
    <w:pPr>
      <w:ind w:left="2880"/>
    </w:pPr>
  </w:style>
  <w:style w:type="paragraph" w:customStyle="1" w:styleId="Body6">
    <w:name w:val="Body 6"/>
    <w:basedOn w:val="Body"/>
    <w:pPr>
      <w:ind w:left="3600"/>
    </w:pPr>
  </w:style>
  <w:style w:type="paragraph" w:customStyle="1" w:styleId="Body7">
    <w:name w:val="Body 7"/>
    <w:basedOn w:val="Body"/>
    <w:pPr>
      <w:ind w:left="4320"/>
    </w:pPr>
  </w:style>
  <w:style w:type="paragraph" w:customStyle="1" w:styleId="Body8">
    <w:name w:val="Body 8"/>
    <w:basedOn w:val="Body"/>
    <w:pPr>
      <w:ind w:left="5040"/>
    </w:pPr>
  </w:style>
  <w:style w:type="paragraph" w:customStyle="1" w:styleId="BodyHangingLevel1">
    <w:name w:val="Body Hanging Level1"/>
    <w:basedOn w:val="Body"/>
    <w:pPr>
      <w:ind w:left="720" w:hanging="720"/>
    </w:pPr>
  </w:style>
  <w:style w:type="paragraph" w:customStyle="1" w:styleId="BodyHangingLevel2">
    <w:name w:val="Body Hanging Level2"/>
    <w:basedOn w:val="Body"/>
    <w:pPr>
      <w:ind w:left="1440" w:hanging="1440"/>
    </w:pPr>
  </w:style>
  <w:style w:type="paragraph" w:customStyle="1" w:styleId="BodyHangingLevel5">
    <w:name w:val="Body Hanging Level5"/>
    <w:basedOn w:val="Body"/>
    <w:pPr>
      <w:ind w:left="3600" w:hanging="3600"/>
    </w:pPr>
  </w:style>
  <w:style w:type="paragraph" w:customStyle="1" w:styleId="Bullets1">
    <w:name w:val="Bullets 1"/>
    <w:basedOn w:val="Body"/>
    <w:rsid w:val="00F165F2"/>
    <w:pPr>
      <w:numPr>
        <w:numId w:val="1"/>
      </w:numPr>
      <w:outlineLvl w:val="0"/>
    </w:pPr>
  </w:style>
  <w:style w:type="paragraph" w:customStyle="1" w:styleId="Bullets2">
    <w:name w:val="Bullets 2"/>
    <w:basedOn w:val="Body"/>
    <w:rsid w:val="00F165F2"/>
    <w:pPr>
      <w:numPr>
        <w:ilvl w:val="1"/>
        <w:numId w:val="1"/>
      </w:numPr>
    </w:pPr>
  </w:style>
  <w:style w:type="paragraph" w:customStyle="1" w:styleId="Bullets3">
    <w:name w:val="Bullets 3"/>
    <w:basedOn w:val="Body"/>
    <w:rsid w:val="00F165F2"/>
    <w:pPr>
      <w:numPr>
        <w:ilvl w:val="2"/>
        <w:numId w:val="1"/>
      </w:numPr>
    </w:pPr>
  </w:style>
  <w:style w:type="paragraph" w:customStyle="1" w:styleId="Bullets4">
    <w:name w:val="Bullets 4"/>
    <w:basedOn w:val="Body"/>
    <w:rsid w:val="00F165F2"/>
    <w:pPr>
      <w:numPr>
        <w:ilvl w:val="3"/>
        <w:numId w:val="1"/>
      </w:numPr>
    </w:pPr>
  </w:style>
  <w:style w:type="paragraph" w:customStyle="1" w:styleId="Bullets5">
    <w:name w:val="Bullets 5"/>
    <w:basedOn w:val="Body"/>
    <w:rsid w:val="00F165F2"/>
    <w:pPr>
      <w:numPr>
        <w:ilvl w:val="4"/>
        <w:numId w:val="1"/>
      </w:numPr>
    </w:pPr>
  </w:style>
  <w:style w:type="paragraph" w:customStyle="1" w:styleId="Bullets6">
    <w:name w:val="Bullets 6"/>
    <w:basedOn w:val="Body"/>
    <w:rsid w:val="00F165F2"/>
    <w:pPr>
      <w:numPr>
        <w:ilvl w:val="5"/>
        <w:numId w:val="1"/>
      </w:numPr>
    </w:pPr>
  </w:style>
  <w:style w:type="paragraph" w:customStyle="1" w:styleId="Bullets7">
    <w:name w:val="Bullets 7"/>
    <w:basedOn w:val="Body"/>
    <w:rsid w:val="00F165F2"/>
    <w:pPr>
      <w:numPr>
        <w:ilvl w:val="6"/>
        <w:numId w:val="1"/>
      </w:numPr>
    </w:pPr>
  </w:style>
  <w:style w:type="paragraph" w:customStyle="1" w:styleId="Bullets8">
    <w:name w:val="Bullets 8"/>
    <w:basedOn w:val="Body"/>
    <w:rsid w:val="00F165F2"/>
    <w:pPr>
      <w:numPr>
        <w:ilvl w:val="7"/>
        <w:numId w:val="1"/>
      </w:numPr>
    </w:pPr>
  </w:style>
  <w:style w:type="paragraph" w:customStyle="1" w:styleId="Bullets9">
    <w:name w:val="Bullets 9"/>
    <w:basedOn w:val="Body"/>
    <w:rsid w:val="00F165F2"/>
    <w:pPr>
      <w:numPr>
        <w:ilvl w:val="8"/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line="288" w:lineRule="auto"/>
      <w:ind w:left="720" w:hanging="720"/>
    </w:pPr>
    <w:rPr>
      <w:sz w:val="16"/>
    </w:rPr>
  </w:style>
  <w:style w:type="paragraph" w:styleId="EnvelopeAddress">
    <w:name w:val="envelope address"/>
    <w:basedOn w:val="Normal"/>
    <w:pPr>
      <w:framePr w:w="7920" w:hSpace="187" w:vSpace="187" w:wrap="around" w:vAnchor="page" w:hAnchor="page" w:x="4753" w:y="2161"/>
      <w:spacing w:line="288" w:lineRule="auto"/>
      <w:ind w:left="288"/>
    </w:pPr>
  </w:style>
  <w:style w:type="paragraph" w:styleId="EnvelopeReturn">
    <w:name w:val="envelope return"/>
    <w:basedOn w:val="Normal"/>
    <w:pPr>
      <w:spacing w:line="288" w:lineRule="auto"/>
    </w:pPr>
    <w:rPr>
      <w:sz w:val="16"/>
    </w:rPr>
  </w:style>
  <w:style w:type="paragraph" w:customStyle="1" w:styleId="FileName">
    <w:name w:val="FileName"/>
    <w:basedOn w:val="Normal"/>
    <w:pPr>
      <w:tabs>
        <w:tab w:val="center" w:pos="4508"/>
      </w:tabs>
      <w:spacing w:before="120" w:after="240" w:line="288" w:lineRule="auto"/>
    </w:pPr>
    <w:rPr>
      <w:snapToGrid w:val="0"/>
      <w:sz w:val="12"/>
    </w:rPr>
  </w:style>
  <w:style w:type="paragraph" w:customStyle="1" w:styleId="FlushRightTab">
    <w:name w:val="Flush Right Tab"/>
    <w:basedOn w:val="Body"/>
    <w:next w:val="Body"/>
    <w:pPr>
      <w:tabs>
        <w:tab w:val="right" w:pos="9000"/>
      </w:tabs>
    </w:pPr>
  </w:style>
  <w:style w:type="paragraph" w:styleId="Footer">
    <w:name w:val="footer"/>
    <w:basedOn w:val="Normal"/>
    <w:pPr>
      <w:tabs>
        <w:tab w:val="center" w:pos="4507"/>
        <w:tab w:val="right" w:pos="9000"/>
      </w:tabs>
      <w:spacing w:line="288" w:lineRule="auto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8" w:lineRule="auto"/>
      <w:ind w:left="720" w:hanging="720"/>
    </w:pPr>
    <w:rPr>
      <w:sz w:val="16"/>
    </w:rPr>
  </w:style>
  <w:style w:type="paragraph" w:customStyle="1" w:styleId="HdrFtrTabs">
    <w:name w:val="Hdr/Ftr Tabs"/>
    <w:basedOn w:val="Normal"/>
    <w:next w:val="Body"/>
    <w:pPr>
      <w:tabs>
        <w:tab w:val="center" w:pos="4507"/>
        <w:tab w:val="right" w:pos="9000"/>
      </w:tabs>
      <w:spacing w:line="288" w:lineRule="auto"/>
    </w:pPr>
  </w:style>
  <w:style w:type="paragraph" w:styleId="Header">
    <w:name w:val="header"/>
    <w:basedOn w:val="Normal"/>
    <w:pPr>
      <w:tabs>
        <w:tab w:val="right" w:pos="8998"/>
      </w:tabs>
      <w:spacing w:line="288" w:lineRule="auto"/>
    </w:pPr>
  </w:style>
  <w:style w:type="paragraph" w:customStyle="1" w:styleId="NormalHangingLevel1">
    <w:name w:val="Normal Hanging Level1"/>
    <w:basedOn w:val="Normal"/>
    <w:pPr>
      <w:ind w:left="720" w:hanging="720"/>
    </w:pPr>
  </w:style>
  <w:style w:type="paragraph" w:customStyle="1" w:styleId="NormalHangingLevel2">
    <w:name w:val="Normal Hanging Level2"/>
    <w:basedOn w:val="Normal"/>
    <w:pPr>
      <w:spacing w:line="288" w:lineRule="auto"/>
      <w:ind w:left="1440" w:hanging="144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oteLevel1">
    <w:name w:val="Note/Level1"/>
    <w:basedOn w:val="Body"/>
    <w:rsid w:val="00F165F2"/>
    <w:pPr>
      <w:numPr>
        <w:numId w:val="10"/>
      </w:numPr>
    </w:pPr>
  </w:style>
  <w:style w:type="paragraph" w:customStyle="1" w:styleId="NoteLevel2">
    <w:name w:val="Note/Level2"/>
    <w:basedOn w:val="Body"/>
    <w:rsid w:val="00F165F2"/>
    <w:pPr>
      <w:numPr>
        <w:ilvl w:val="1"/>
        <w:numId w:val="10"/>
      </w:numPr>
    </w:pPr>
  </w:style>
  <w:style w:type="paragraph" w:customStyle="1" w:styleId="NoteLevel3">
    <w:name w:val="Note/Level3"/>
    <w:basedOn w:val="Body"/>
    <w:rsid w:val="00F165F2"/>
    <w:pPr>
      <w:numPr>
        <w:ilvl w:val="2"/>
        <w:numId w:val="10"/>
      </w:numPr>
    </w:pPr>
  </w:style>
  <w:style w:type="paragraph" w:customStyle="1" w:styleId="NoteLevel4">
    <w:name w:val="Note/Level4"/>
    <w:basedOn w:val="Body"/>
    <w:rsid w:val="00F165F2"/>
    <w:pPr>
      <w:numPr>
        <w:ilvl w:val="3"/>
        <w:numId w:val="10"/>
      </w:numPr>
    </w:pPr>
  </w:style>
  <w:style w:type="paragraph" w:customStyle="1" w:styleId="NoteLevel5">
    <w:name w:val="Note/Level5"/>
    <w:basedOn w:val="Body"/>
    <w:rsid w:val="00F165F2"/>
    <w:pPr>
      <w:numPr>
        <w:ilvl w:val="4"/>
        <w:numId w:val="10"/>
      </w:numPr>
    </w:pPr>
  </w:style>
  <w:style w:type="paragraph" w:customStyle="1" w:styleId="NoteLevel6">
    <w:name w:val="Note/Level6"/>
    <w:basedOn w:val="Body"/>
    <w:rsid w:val="00F165F2"/>
    <w:pPr>
      <w:numPr>
        <w:ilvl w:val="5"/>
        <w:numId w:val="10"/>
      </w:numPr>
    </w:pPr>
  </w:style>
  <w:style w:type="paragraph" w:customStyle="1" w:styleId="NoteLevel7">
    <w:name w:val="Note/Level7"/>
    <w:basedOn w:val="Body"/>
    <w:rsid w:val="00F165F2"/>
    <w:pPr>
      <w:numPr>
        <w:ilvl w:val="6"/>
        <w:numId w:val="10"/>
      </w:numPr>
    </w:pPr>
  </w:style>
  <w:style w:type="paragraph" w:customStyle="1" w:styleId="NoteLevel8">
    <w:name w:val="Note/Level8"/>
    <w:basedOn w:val="Body"/>
    <w:rsid w:val="00F165F2"/>
    <w:pPr>
      <w:numPr>
        <w:ilvl w:val="7"/>
        <w:numId w:val="10"/>
      </w:numPr>
    </w:pPr>
  </w:style>
  <w:style w:type="character" w:styleId="PageNumber">
    <w:name w:val="page number"/>
    <w:rPr>
      <w:rFonts w:ascii="Arial" w:hAnsi="Arial"/>
      <w:sz w:val="20"/>
    </w:rPr>
  </w:style>
  <w:style w:type="paragraph" w:customStyle="1" w:styleId="PgNumber">
    <w:name w:val="PgNumber"/>
    <w:basedOn w:val="Normal"/>
    <w:next w:val="Normal"/>
    <w:pPr>
      <w:spacing w:before="120" w:after="120" w:line="288" w:lineRule="auto"/>
      <w:jc w:val="center"/>
    </w:p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000"/>
      </w:tabs>
      <w:ind w:left="720" w:right="360" w:hanging="720"/>
    </w:pPr>
  </w:style>
  <w:style w:type="paragraph" w:styleId="TOC2">
    <w:name w:val="toc 2"/>
    <w:basedOn w:val="Normal"/>
    <w:next w:val="Normal"/>
    <w:semiHidden/>
    <w:pPr>
      <w:tabs>
        <w:tab w:val="left" w:pos="720"/>
        <w:tab w:val="left" w:pos="1440"/>
        <w:tab w:val="right" w:leader="dot" w:pos="9000"/>
      </w:tabs>
      <w:ind w:left="1440" w:right="360" w:hanging="720"/>
    </w:pPr>
  </w:style>
  <w:style w:type="paragraph" w:styleId="TOC3">
    <w:name w:val="toc 3"/>
    <w:basedOn w:val="Normal"/>
    <w:next w:val="Normal"/>
    <w:semiHidden/>
    <w:pPr>
      <w:tabs>
        <w:tab w:val="left" w:pos="1440"/>
        <w:tab w:val="left" w:pos="2160"/>
        <w:tab w:val="right" w:leader="dot" w:pos="9000"/>
      </w:tabs>
      <w:ind w:left="2160" w:right="360" w:hanging="720"/>
    </w:pPr>
  </w:style>
  <w:style w:type="paragraph" w:styleId="TOC4">
    <w:name w:val="toc 4"/>
    <w:basedOn w:val="Normal"/>
    <w:next w:val="Normal"/>
    <w:semiHidden/>
    <w:pPr>
      <w:tabs>
        <w:tab w:val="left" w:pos="720"/>
        <w:tab w:val="left" w:pos="2160"/>
        <w:tab w:val="right" w:leader="dot" w:pos="9000"/>
      </w:tabs>
      <w:ind w:left="2880" w:right="360" w:hanging="720"/>
    </w:pPr>
  </w:style>
  <w:style w:type="paragraph" w:styleId="TOC5">
    <w:name w:val="toc 5"/>
    <w:basedOn w:val="Normal"/>
    <w:next w:val="Normal"/>
    <w:semiHidden/>
    <w:rsid w:val="00F165F2"/>
    <w:pPr>
      <w:numPr>
        <w:numId w:val="18"/>
      </w:numPr>
      <w:tabs>
        <w:tab w:val="right" w:pos="2880"/>
        <w:tab w:val="right" w:leader="dot" w:pos="9000"/>
      </w:tabs>
      <w:ind w:right="360"/>
    </w:pPr>
  </w:style>
  <w:style w:type="paragraph" w:styleId="TOC6">
    <w:name w:val="toc 6"/>
    <w:basedOn w:val="Normal"/>
    <w:next w:val="Normal"/>
    <w:semiHidden/>
    <w:pPr>
      <w:tabs>
        <w:tab w:val="left" w:pos="720"/>
        <w:tab w:val="right" w:leader="dot" w:pos="9000"/>
      </w:tabs>
      <w:ind w:left="720" w:right="360"/>
    </w:pPr>
  </w:style>
  <w:style w:type="paragraph" w:styleId="TOC7">
    <w:name w:val="toc 7"/>
    <w:basedOn w:val="Normal"/>
    <w:next w:val="Normal"/>
    <w:semiHidden/>
    <w:pPr>
      <w:tabs>
        <w:tab w:val="left" w:pos="720"/>
        <w:tab w:val="right" w:leader="dot" w:pos="9000"/>
      </w:tabs>
      <w:spacing w:before="240" w:after="240"/>
      <w:ind w:right="360"/>
    </w:pPr>
  </w:style>
  <w:style w:type="paragraph" w:styleId="TOC8">
    <w:name w:val="toc 8"/>
    <w:basedOn w:val="Normal"/>
    <w:next w:val="Normal"/>
    <w:semiHidden/>
    <w:rsid w:val="00F165F2"/>
    <w:pPr>
      <w:numPr>
        <w:numId w:val="19"/>
      </w:numPr>
      <w:tabs>
        <w:tab w:val="right" w:leader="dot" w:pos="9000"/>
      </w:tabs>
      <w:ind w:right="360"/>
    </w:pPr>
  </w:style>
  <w:style w:type="paragraph" w:styleId="TOC9">
    <w:name w:val="toc 9"/>
    <w:basedOn w:val="Normal"/>
    <w:next w:val="Normal"/>
    <w:semiHidden/>
    <w:pPr>
      <w:numPr>
        <w:numId w:val="20"/>
      </w:numPr>
      <w:tabs>
        <w:tab w:val="right" w:leader="dot" w:pos="9000"/>
      </w:tabs>
      <w:ind w:right="360"/>
    </w:pPr>
  </w:style>
  <w:style w:type="paragraph" w:styleId="ListNumber">
    <w:name w:val="List Number"/>
    <w:basedOn w:val="Normal"/>
    <w:rsid w:val="00F165F2"/>
    <w:pPr>
      <w:numPr>
        <w:numId w:val="26"/>
      </w:numPr>
    </w:pPr>
  </w:style>
  <w:style w:type="paragraph" w:styleId="ListNumber2">
    <w:name w:val="List Number 2"/>
    <w:basedOn w:val="Normal"/>
    <w:rsid w:val="00F165F2"/>
    <w:pPr>
      <w:numPr>
        <w:numId w:val="27"/>
      </w:numPr>
    </w:pPr>
  </w:style>
  <w:style w:type="paragraph" w:styleId="ListNumber3">
    <w:name w:val="List Number 3"/>
    <w:basedOn w:val="Normal"/>
    <w:rsid w:val="00F165F2"/>
    <w:pPr>
      <w:numPr>
        <w:numId w:val="28"/>
      </w:numPr>
    </w:pPr>
  </w:style>
  <w:style w:type="paragraph" w:styleId="ListNumber4">
    <w:name w:val="List Number 4"/>
    <w:basedOn w:val="Normal"/>
    <w:rsid w:val="00F165F2"/>
    <w:pPr>
      <w:numPr>
        <w:numId w:val="29"/>
      </w:numPr>
    </w:pPr>
  </w:style>
  <w:style w:type="paragraph" w:styleId="ListNumber5">
    <w:name w:val="List Number 5"/>
    <w:basedOn w:val="Normal"/>
    <w:rsid w:val="00F165F2"/>
    <w:pPr>
      <w:numPr>
        <w:numId w:val="30"/>
      </w:numPr>
    </w:pPr>
  </w:style>
  <w:style w:type="numbering" w:styleId="111111">
    <w:name w:val="Outline List 2"/>
    <w:basedOn w:val="NoList"/>
    <w:rsid w:val="00F165F2"/>
    <w:pPr>
      <w:numPr>
        <w:numId w:val="31"/>
      </w:numPr>
    </w:pPr>
  </w:style>
  <w:style w:type="character" w:customStyle="1" w:styleId="sqsrte-text-color--accent">
    <w:name w:val="sqsrte-text-color--accent"/>
    <w:basedOn w:val="DefaultParagraphFont"/>
    <w:rsid w:val="0082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Willder</cp:lastModifiedBy>
  <cp:revision>7</cp:revision>
  <dcterms:created xsi:type="dcterms:W3CDTF">2019-06-13T12:34:00Z</dcterms:created>
  <dcterms:modified xsi:type="dcterms:W3CDTF">2023-12-18T12:41:00Z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oc">
    <vt:lpwstr>MGS - GUIDELINES FOR GRANT MAKING SEPT 2017(5200297_2).DOCX [10-5200297-2\335322-1]</vt:lpwstr>
  </property>
  <property fmtid="{D5CDD505-2E9C-101B-9397-08002B2CF9AE}" pid="3" name="DocLoc2">
    <vt:lpwstr>10-5200297-1</vt:lpwstr>
  </property>
  <property fmtid="{D5CDD505-2E9C-101B-9397-08002B2CF9AE}" pid="4" name="Document Reference">
    <vt:lpwstr>MGS - GUIDELINES FOR GRANT MAKING SEPT 2017(5200297_2).DOCX [10-5200297-2\335322-1]</vt:lpwstr>
  </property>
  <property fmtid="{D5CDD505-2E9C-101B-9397-08002B2CF9AE}" pid="5" name="DocWasProtected">
    <vt:lpwstr>False</vt:lpwstr>
  </property>
  <property fmtid="{D5CDD505-2E9C-101B-9397-08002B2CF9AE}" pid="6" name="WS_TRACKING_ID">
    <vt:lpwstr>eccd22d4-e681-4121-962f-aae28db82a66</vt:lpwstr>
  </property>
  <property fmtid="{D5CDD505-2E9C-101B-9397-08002B2CF9AE}" pid="7" name="_AdHocReviewCycleID">
    <vt:i4>-1392918623</vt:i4>
  </property>
  <property fmtid="{D5CDD505-2E9C-101B-9397-08002B2CF9AE}" pid="8" name="_NewReviewCycle">
    <vt:lpwstr/>
  </property>
  <property fmtid="{D5CDD505-2E9C-101B-9397-08002B2CF9AE}" pid="9" name="_EmailSubject">
    <vt:lpwstr>MGS website</vt:lpwstr>
  </property>
  <property fmtid="{D5CDD505-2E9C-101B-9397-08002B2CF9AE}" pid="10" name="_AuthorEmail">
    <vt:lpwstr>Joe.Swift@addleshawgoddard.com</vt:lpwstr>
  </property>
  <property fmtid="{D5CDD505-2E9C-101B-9397-08002B2CF9AE}" pid="11" name="_AuthorEmailDisplayName">
    <vt:lpwstr>Swift, Joe</vt:lpwstr>
  </property>
  <property fmtid="{D5CDD505-2E9C-101B-9397-08002B2CF9AE}" pid="12" name="_PreviousAdHocReviewCycleID">
    <vt:i4>1989533257</vt:i4>
  </property>
  <property fmtid="{D5CDD505-2E9C-101B-9397-08002B2CF9AE}" pid="13" name="_ReviewingToolsShownOnce">
    <vt:lpwstr/>
  </property>
</Properties>
</file>